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E55A0">
      <w:pPr>
        <w:widowControl/>
        <w:spacing w:line="360" w:lineRule="auto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附件</w:t>
      </w:r>
    </w:p>
    <w:p w14:paraId="7D2782C2">
      <w:pPr>
        <w:widowControl/>
        <w:spacing w:line="360" w:lineRule="auto"/>
        <w:jc w:val="center"/>
        <w:rPr>
          <w:rFonts w:hint="eastAsia" w:ascii="方正大标宋简体" w:hAnsi="仿宋" w:eastAsia="方正大标宋简体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方正大标宋简体" w:hAnsi="仿宋" w:eastAsia="方正大标宋简体" w:cs="仿宋"/>
          <w:color w:val="000000"/>
          <w:kern w:val="0"/>
          <w:sz w:val="32"/>
          <w:szCs w:val="32"/>
          <w:lang w:bidi="ar"/>
        </w:rPr>
        <w:t>拟推荐申报江苏省新一轮国家级教学成果奖储备项目（中等职业教育类）名单</w:t>
      </w:r>
    </w:p>
    <w:tbl>
      <w:tblPr>
        <w:tblStyle w:val="6"/>
        <w:tblW w:w="143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3087"/>
        <w:gridCol w:w="1397"/>
        <w:gridCol w:w="2996"/>
        <w:gridCol w:w="2996"/>
        <w:gridCol w:w="2997"/>
      </w:tblGrid>
      <w:tr w14:paraId="3EFD0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8F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rFonts w:hint="eastAsia"/>
                <w:sz w:val="21"/>
                <w:szCs w:val="21"/>
                <w:lang w:val="en-US" w:eastAsia="zh-CN" w:bidi="ar"/>
              </w:rPr>
              <w:t>推荐</w:t>
            </w:r>
            <w:r>
              <w:rPr>
                <w:rStyle w:val="13"/>
                <w:sz w:val="21"/>
                <w:szCs w:val="21"/>
                <w:lang w:val="en-US" w:eastAsia="zh-CN" w:bidi="ar"/>
              </w:rPr>
              <w:t>排序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6E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4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项目第一</w:t>
            </w:r>
          </w:p>
          <w:p w14:paraId="26213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完成人姓名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23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其他项目完成人姓名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DD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项目第一完成单位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9F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3"/>
                <w:sz w:val="21"/>
                <w:szCs w:val="21"/>
                <w:lang w:val="en-US" w:eastAsia="zh-CN" w:bidi="ar"/>
              </w:rPr>
              <w:t>其他项目完成单位</w:t>
            </w:r>
          </w:p>
        </w:tc>
      </w:tr>
      <w:tr w14:paraId="34348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83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2DC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双程融合、三链递进：成果导向视域下数字媒体专业教学改革与实践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A31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陆一琳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AF0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张文胜、匡瑜、沈丹萍、倪晔菲、贾小琴、查卫亮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356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江苏省惠山中等专业学校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DB924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0E9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F0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7C5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基于产业学院的新一代信息技术</w:t>
            </w: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AIO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工程师培养体系创新与实践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B23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糜凌飞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60F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蔡军、莫剑中、唐卫群、徐自远、谈李清、章晓、尚琪杰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F6E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无锡机电高等职业技术学校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D6C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新华三技术有限公司</w:t>
            </w:r>
          </w:p>
        </w:tc>
      </w:tr>
      <w:tr w14:paraId="77A73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5D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C9A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面向中小微餐饮企业的“集群共育·实境赋能”中国特色学徒制创新与实践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0EA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朱旭军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544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王晓、恽亚刚、李松、陈娥、陆晓婷、黄亭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A3D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江苏省江阴中等专业学校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A2F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江阴市烹饪协会、江阴国际大酒店有限公司</w:t>
            </w:r>
          </w:p>
        </w:tc>
      </w:tr>
      <w:tr w14:paraId="4C97E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97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FE4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OLE_LINK2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从“作坊式传承”到“体系化育人”</w:t>
            </w:r>
            <w:bookmarkEnd w:id="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： 乡土陶艺人才协同培养模式的创新与实践 </w:t>
            </w:r>
          </w:p>
          <w:p w14:paraId="3342A0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5D4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刘炜杰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779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陈群、马宇民、张卫斌、顾俊锋、</w:t>
            </w:r>
            <w:r>
              <w:rPr>
                <w:rStyle w:val="14"/>
                <w:rFonts w:hint="eastAsia"/>
                <w:sz w:val="21"/>
                <w:szCs w:val="21"/>
                <w:lang w:val="en-US" w:eastAsia="zh-CN" w:bidi="ar"/>
              </w:rPr>
              <w:t xml:space="preserve">汤泓、练震、王坚、史俊棠、范泽锋 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656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江苏省宜兴中等专业学校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B68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江苏省陶都中等专业学校、宜兴市丁蜀成人文化技术学校、</w:t>
            </w:r>
          </w:p>
          <w:p w14:paraId="324479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宜兴市陶瓷行业协会、江苏省无锡市宜兴市丁蜀镇西望村村民委员会            </w:t>
            </w:r>
          </w:p>
        </w:tc>
      </w:tr>
      <w:tr w14:paraId="419C4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A1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6D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跨专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跨界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跨阶：中职学生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“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全息成长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的模式创新与县域实践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7DC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周晓瑜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D07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王坚、卢辉、陈艳、胡晨园、凌国军、陈茜、刘彬、刘炜杰、朱朝辉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9D6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4"/>
                <w:color w:val="auto"/>
                <w:sz w:val="21"/>
                <w:szCs w:val="21"/>
                <w:lang w:val="en-US" w:eastAsia="zh-CN" w:bidi="ar"/>
              </w:rPr>
              <w:t>宜兴高等</w:t>
            </w:r>
            <w:bookmarkStart w:id="1" w:name="_GoBack"/>
            <w:bookmarkEnd w:id="1"/>
            <w:r>
              <w:rPr>
                <w:rStyle w:val="14"/>
                <w:color w:val="auto"/>
                <w:sz w:val="21"/>
                <w:szCs w:val="21"/>
                <w:lang w:val="en-US" w:eastAsia="zh-CN" w:bidi="ar"/>
              </w:rPr>
              <w:t>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BC6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宜兴市教师发展中心、宜兴阳羡旅游集团有限公司</w:t>
            </w:r>
          </w:p>
        </w:tc>
      </w:tr>
      <w:tr w14:paraId="7B86F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07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07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三方联通、三生融通、三段贯通：职业学校心理健康教育体系的构建与实践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F1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李新浩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8BB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乔洪波、袁旦、陈岚、朱军、杨嘉珍、柳晴、吴云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3A6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无锡机电高等职业技术学校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AD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北京生命教育科普促进会</w:t>
            </w:r>
          </w:p>
        </w:tc>
      </w:tr>
      <w:tr w14:paraId="5AE67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EA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EB2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一横两纵三通四区五院：整体构建全龄终身学习圈的探索与实践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89F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贾厚林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E71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张启森、刘晴、丰明聪、丁晓华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5F0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无锡开放大学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314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无锡市社会教育服务指导中心</w:t>
            </w:r>
          </w:p>
        </w:tc>
      </w:tr>
      <w:tr w14:paraId="35F56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E5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E1D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目标定制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场景复制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质量控制：文旅产业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 xml:space="preserve"> “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储备经理人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培养的创新实践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364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荣耀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2A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费旭明、冯霞敏、秦炳旺、蒋姝蕾、顾跃峰、谭林胶、李青青、李圆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195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无锡旅游商贸高等职业技术学校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BE8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无锡拈花湾文化旅游发展有限公司</w:t>
            </w:r>
          </w:p>
        </w:tc>
      </w:tr>
      <w:tr w14:paraId="7BA92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8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211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引进标准</w:t>
            </w: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融进项目</w:t>
            </w: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渗进课程</w:t>
            </w: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—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基于德国职业标准的无锡本土化人才培养探索与实践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72F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夏春荣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F7E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耿兴华、蔡昱灿、俞浩、冯美仙、吕纯、李慕译、陆春松、</w:t>
            </w:r>
            <w:r>
              <w:rPr>
                <w:rStyle w:val="15"/>
                <w:rFonts w:hint="eastAsia"/>
                <w:sz w:val="21"/>
                <w:szCs w:val="21"/>
                <w:lang w:val="en-US" w:eastAsia="zh-CN" w:bidi="ar"/>
              </w:rPr>
              <w:t>杨柳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E24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江苏省无锡交通高等职业技术学校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DFC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德国手工业行会奥登堡中国部</w:t>
            </w:r>
          </w:p>
        </w:tc>
      </w:tr>
      <w:tr w14:paraId="46816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28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E0D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标准先行、双链融通：内河现代船艇技术人才培养的创新实践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622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吴志亚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C0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李进、冯美仙、孙霞、魏斌、陈妍、滕玮晔、杨兵、张宏飞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765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江苏省无锡交通高等职业技术学校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430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江苏新扬子造船有限公司</w:t>
            </w:r>
          </w:p>
        </w:tc>
      </w:tr>
      <w:tr w14:paraId="2AC01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BD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CE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思政励行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实境砺技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岗位立能：现代学徒制培养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“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精工人才</w:t>
            </w:r>
            <w:r>
              <w:rPr>
                <w:rStyle w:val="17"/>
                <w:rFonts w:eastAsia="宋体"/>
                <w:sz w:val="21"/>
                <w:szCs w:val="21"/>
                <w:lang w:val="en-US" w:eastAsia="zh-CN" w:bidi="ar"/>
              </w:rPr>
              <w:t>”</w:t>
            </w:r>
            <w:r>
              <w:rPr>
                <w:rStyle w:val="14"/>
                <w:sz w:val="21"/>
                <w:szCs w:val="21"/>
                <w:lang w:val="en-US" w:eastAsia="zh-CN" w:bidi="ar"/>
              </w:rPr>
              <w:t>的创新实践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FBD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张文华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0D0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顾宏亮、范文宇、王雪娇、袁可为、蔡建新、韩玖、汤少明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6D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江苏省无锡技师学院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A29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博世动力总成有限公司</w:t>
            </w:r>
          </w:p>
        </w:tc>
      </w:tr>
      <w:tr w14:paraId="5C890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FD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C3D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双创赋能·双业联动：服务县域经济发展的创新型高技能人才培养实践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DF8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吴懋刚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66B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李松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李晨媛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陈星洁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潘永惠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汤明清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王秋芬 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4BD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江苏省江阴中等专业学校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64A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江阴职业技术学院、江阴市雏鹰科技孵化器有限公司、江阴市三牛众创空间科技孵化器有限公司</w:t>
            </w:r>
          </w:p>
        </w:tc>
      </w:tr>
      <w:tr w14:paraId="6B64F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72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54C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技创双驱·五阶贯通：装备制造业创新型工匠培养的探索实践 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9E0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高巍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5B1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郭茜、陈星洁、张国伟、邹启胜、赵春辉、赵漫漫、陈章、邹芳、钟耀光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C3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无锡立信高等职业技术学校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6F2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7A7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6D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256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协同育心</w:t>
            </w:r>
            <w:r>
              <w:rPr>
                <w:rStyle w:val="16"/>
                <w:rFonts w:eastAsia="宋体"/>
                <w:sz w:val="21"/>
                <w:szCs w:val="21"/>
                <w:lang w:val="en-US" w:eastAsia="zh-CN" w:bidi="ar"/>
              </w:rPr>
              <w:t>·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韧性赋能：职业学校心理健康教育支持体系构建实践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F91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林莉莉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D88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俞茹云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原世伟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陆娴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蒋书雨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包涵容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陈道桢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宋惠珠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程若莺</w:t>
            </w:r>
            <w:r>
              <w:rPr>
                <w:rStyle w:val="18"/>
                <w:sz w:val="21"/>
                <w:szCs w:val="21"/>
                <w:lang w:val="en-US" w:eastAsia="zh-CN" w:bidi="ar"/>
              </w:rPr>
              <w:t>、</w:t>
            </w:r>
            <w:r>
              <w:rPr>
                <w:rStyle w:val="15"/>
                <w:sz w:val="21"/>
                <w:szCs w:val="21"/>
                <w:lang w:val="en-US" w:eastAsia="zh-CN" w:bidi="ar"/>
              </w:rPr>
              <w:t>朱伟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D0F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无锡卫生高等职业技术学校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17F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5"/>
                <w:sz w:val="21"/>
                <w:szCs w:val="21"/>
                <w:lang w:val="en-US" w:eastAsia="zh-CN" w:bidi="ar"/>
              </w:rPr>
              <w:t>无锡市精神卫生中心</w:t>
            </w:r>
          </w:p>
        </w:tc>
      </w:tr>
      <w:tr w14:paraId="10E51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E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B58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 xml:space="preserve">产教同行、双轨融通：“产业学院+名家工坊”人才培养模式的构建与实践 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313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许朝晖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2DD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谢利民、陈章、华顺方、葛成伟、王复盛、顾俊锋、易晓荣、崔志平、范泽锋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06B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江苏省陶都中等专业学校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DD4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宜兴爱宜艺术陶瓷有限公司</w:t>
            </w:r>
          </w:p>
        </w:tc>
      </w:tr>
      <w:tr w14:paraId="4A075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5C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88E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耕读﹒跨界﹒融合：涉农中职校新农人培养模式创新实践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C9D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张寅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002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沈勤丰、顾怀平、吴清、庞占银、蔡红梅、吕铁平、魏伟、薛冬、王慧君</w:t>
            </w: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98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sz w:val="21"/>
                <w:szCs w:val="21"/>
                <w:lang w:val="en-US" w:eastAsia="zh-CN" w:bidi="ar"/>
              </w:rPr>
              <w:t>江阴市华姿中等专业学校（无锡农业技术学校）</w:t>
            </w:r>
          </w:p>
        </w:tc>
        <w:tc>
          <w:tcPr>
            <w:tcW w:w="2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EC164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江阴市青阳镇邓阳村、江苏众慧众田科技发展有限公司、江苏省灌云中等专业学校</w:t>
            </w:r>
          </w:p>
        </w:tc>
      </w:tr>
    </w:tbl>
    <w:p w14:paraId="7D72FA61">
      <w:pPr>
        <w:rPr>
          <w:rFonts w:hint="default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EC4"/>
    <w:rsid w:val="00026D4E"/>
    <w:rsid w:val="000A76F9"/>
    <w:rsid w:val="000D1092"/>
    <w:rsid w:val="00190439"/>
    <w:rsid w:val="00197390"/>
    <w:rsid w:val="001D1C30"/>
    <w:rsid w:val="002824A5"/>
    <w:rsid w:val="00306CCD"/>
    <w:rsid w:val="003317CD"/>
    <w:rsid w:val="003501B4"/>
    <w:rsid w:val="003622E6"/>
    <w:rsid w:val="003743C0"/>
    <w:rsid w:val="003B47AC"/>
    <w:rsid w:val="003D678E"/>
    <w:rsid w:val="00440A45"/>
    <w:rsid w:val="004429A3"/>
    <w:rsid w:val="00443216"/>
    <w:rsid w:val="004556EE"/>
    <w:rsid w:val="004624A5"/>
    <w:rsid w:val="00471E8E"/>
    <w:rsid w:val="004A48DF"/>
    <w:rsid w:val="004C73E7"/>
    <w:rsid w:val="004E4442"/>
    <w:rsid w:val="004F7ADE"/>
    <w:rsid w:val="0050300F"/>
    <w:rsid w:val="005071E2"/>
    <w:rsid w:val="00530B0E"/>
    <w:rsid w:val="00556045"/>
    <w:rsid w:val="00645227"/>
    <w:rsid w:val="00661EA8"/>
    <w:rsid w:val="00676C54"/>
    <w:rsid w:val="00686CA2"/>
    <w:rsid w:val="006B12EB"/>
    <w:rsid w:val="006C79CB"/>
    <w:rsid w:val="006E78A1"/>
    <w:rsid w:val="00783EC4"/>
    <w:rsid w:val="007C2AB3"/>
    <w:rsid w:val="00843066"/>
    <w:rsid w:val="008F05C2"/>
    <w:rsid w:val="00984B7A"/>
    <w:rsid w:val="009A245B"/>
    <w:rsid w:val="009E20B8"/>
    <w:rsid w:val="00A13C55"/>
    <w:rsid w:val="00A558DD"/>
    <w:rsid w:val="00A921EA"/>
    <w:rsid w:val="00B3534E"/>
    <w:rsid w:val="00C07EBA"/>
    <w:rsid w:val="00C804A1"/>
    <w:rsid w:val="00C87F0D"/>
    <w:rsid w:val="00CC4388"/>
    <w:rsid w:val="00CE7FD9"/>
    <w:rsid w:val="00D22518"/>
    <w:rsid w:val="00D3159D"/>
    <w:rsid w:val="00D44B69"/>
    <w:rsid w:val="00D4795A"/>
    <w:rsid w:val="00D91138"/>
    <w:rsid w:val="00DA3282"/>
    <w:rsid w:val="00DD22BC"/>
    <w:rsid w:val="00DD7E0B"/>
    <w:rsid w:val="00E26E37"/>
    <w:rsid w:val="00E41A79"/>
    <w:rsid w:val="00E87FEB"/>
    <w:rsid w:val="00E95890"/>
    <w:rsid w:val="00F02DBE"/>
    <w:rsid w:val="00F13ADA"/>
    <w:rsid w:val="00F66EEC"/>
    <w:rsid w:val="00FB2466"/>
    <w:rsid w:val="03263B6C"/>
    <w:rsid w:val="060379FA"/>
    <w:rsid w:val="06AB60C8"/>
    <w:rsid w:val="0A911A78"/>
    <w:rsid w:val="0EB52A58"/>
    <w:rsid w:val="12E74A3A"/>
    <w:rsid w:val="141D10B4"/>
    <w:rsid w:val="17233A58"/>
    <w:rsid w:val="18F356AC"/>
    <w:rsid w:val="19866520"/>
    <w:rsid w:val="1AC35C7E"/>
    <w:rsid w:val="1AFC4CEC"/>
    <w:rsid w:val="1D3D777E"/>
    <w:rsid w:val="26054063"/>
    <w:rsid w:val="27DC212D"/>
    <w:rsid w:val="2A9860B3"/>
    <w:rsid w:val="2BE55328"/>
    <w:rsid w:val="2C173AFE"/>
    <w:rsid w:val="32AF043E"/>
    <w:rsid w:val="38E52E0C"/>
    <w:rsid w:val="395D6E46"/>
    <w:rsid w:val="3A8A0327"/>
    <w:rsid w:val="3DFD4754"/>
    <w:rsid w:val="3E1A5306"/>
    <w:rsid w:val="3FBA6DA0"/>
    <w:rsid w:val="49C764C9"/>
    <w:rsid w:val="4DD86643"/>
    <w:rsid w:val="51401597"/>
    <w:rsid w:val="521D6D1B"/>
    <w:rsid w:val="53837051"/>
    <w:rsid w:val="552C47D7"/>
    <w:rsid w:val="61B50D1E"/>
    <w:rsid w:val="65BF41A0"/>
    <w:rsid w:val="6CC433B7"/>
    <w:rsid w:val="6D0F641D"/>
    <w:rsid w:val="6E423939"/>
    <w:rsid w:val="6E433EE1"/>
    <w:rsid w:val="6F2F0361"/>
    <w:rsid w:val="71A52EE1"/>
    <w:rsid w:val="77D93560"/>
    <w:rsid w:val="7A2F7110"/>
    <w:rsid w:val="7C8141C6"/>
    <w:rsid w:val="7CBF2C1A"/>
    <w:rsid w:val="7D3E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标题 1 字符"/>
    <w:basedOn w:val="7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0">
    <w:name w:val="页脚 字符"/>
    <w:basedOn w:val="7"/>
    <w:link w:val="4"/>
    <w:qFormat/>
    <w:uiPriority w:val="0"/>
    <w:rPr>
      <w:sz w:val="18"/>
      <w:szCs w:val="24"/>
    </w:rPr>
  </w:style>
  <w:style w:type="character" w:customStyle="1" w:styleId="11">
    <w:name w:val="页眉 字符"/>
    <w:basedOn w:val="7"/>
    <w:link w:val="5"/>
    <w:qFormat/>
    <w:uiPriority w:val="0"/>
    <w:rPr>
      <w:sz w:val="18"/>
      <w:szCs w:val="24"/>
    </w:rPr>
  </w:style>
  <w:style w:type="character" w:customStyle="1" w:styleId="12">
    <w:name w:val="font5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81"/>
    <w:basedOn w:val="7"/>
    <w:qFormat/>
    <w:uiPriority w:val="0"/>
    <w:rPr>
      <w:rFonts w:ascii="方正黑体_GBK" w:hAnsi="方正黑体_GBK" w:eastAsia="方正黑体_GBK" w:cs="方正黑体_GBK"/>
      <w:color w:val="000000"/>
      <w:sz w:val="20"/>
      <w:szCs w:val="20"/>
      <w:u w:val="none"/>
    </w:rPr>
  </w:style>
  <w:style w:type="character" w:customStyle="1" w:styleId="14">
    <w:name w:val="font6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7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1704</Words>
  <Characters>1713</Characters>
  <Lines>49</Lines>
  <Paragraphs>14</Paragraphs>
  <TotalTime>1</TotalTime>
  <ScaleCrop>false</ScaleCrop>
  <LinksUpToDate>false</LinksUpToDate>
  <CharactersWithSpaces>1738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2024-02-18T03:06:00Z</dcterms:created>
  <dc:creator>jy1846</dc:creator>
  <cp:lastModifiedBy>皇家方舟</cp:lastModifiedBy>
  <cp:lastPrinted>2024-02-18T06:41:00Z</cp:lastPrinted>
  <dcterms:modified xsi:type="dcterms:W3CDTF">2025-12-05T02:52:38Z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eyJoZGlkIjoiOGI4NjI5OTBmMDM1ODFlMDkzNDFlZTFiMWNhZWU5ZTMiLCJ1c2VySWQiOiI0NTgyNjEwNDAifQ==</vt:lpwstr>
  </property>
  <property fmtid="{D5CDD505-2E9C-101B-9397-08002B2CF9AE}" pid="3" name="KSOProductBuildVer">
    <vt:lpwstr>2052-12.1.0.23539</vt:lpwstr>
  </property>
  <property fmtid="{D5CDD505-2E9C-101B-9397-08002B2CF9AE}" pid="4" name="ICV">
    <vt:lpwstr>9FF2391A80424A7C941739AAF036978C_13</vt:lpwstr>
  </property>
</Properties>
</file>